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3A" w:rsidRPr="000E563A" w:rsidRDefault="000E563A" w:rsidP="000E5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63A">
        <w:rPr>
          <w:rFonts w:ascii="Times New Roman" w:hAnsi="Times New Roman" w:cs="Times New Roman"/>
          <w:sz w:val="24"/>
          <w:szCs w:val="24"/>
        </w:rPr>
        <w:t>OSNOVNA ŠKOLA</w:t>
      </w:r>
    </w:p>
    <w:p w:rsidR="000E563A" w:rsidRPr="000E563A" w:rsidRDefault="000E563A" w:rsidP="000E563A">
      <w:pPr>
        <w:spacing w:after="0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0E563A">
        <w:rPr>
          <w:rFonts w:ascii="Times New Roman" w:hAnsi="Times New Roman" w:cs="Times New Roman"/>
          <w:sz w:val="24"/>
          <w:szCs w:val="24"/>
        </w:rPr>
        <w:t>DON MIHOVILA PAVLINOVIĆA,PODGORA</w:t>
      </w:r>
    </w:p>
    <w:p w:rsidR="000E563A" w:rsidRPr="000E563A" w:rsidRDefault="000E563A" w:rsidP="000E563A">
      <w:pPr>
        <w:spacing w:after="275"/>
        <w:ind w:left="596"/>
        <w:jc w:val="center"/>
        <w:rPr>
          <w:rFonts w:ascii="Times New Roman" w:hAnsi="Times New Roman" w:cs="Times New Roman"/>
          <w:sz w:val="24"/>
          <w:szCs w:val="24"/>
        </w:rPr>
      </w:pPr>
      <w:r w:rsidRPr="000E563A">
        <w:rPr>
          <w:rFonts w:ascii="Times New Roman" w:hAnsi="Times New Roman" w:cs="Times New Roman"/>
          <w:sz w:val="24"/>
          <w:szCs w:val="24"/>
        </w:rPr>
        <w:t xml:space="preserve">Prilaz Vida </w:t>
      </w:r>
      <w:proofErr w:type="spellStart"/>
      <w:r w:rsidRPr="000E563A">
        <w:rPr>
          <w:rFonts w:ascii="Times New Roman" w:hAnsi="Times New Roman" w:cs="Times New Roman"/>
          <w:sz w:val="24"/>
          <w:szCs w:val="24"/>
        </w:rPr>
        <w:t>Mihotića</w:t>
      </w:r>
      <w:proofErr w:type="spellEnd"/>
      <w:r w:rsidRPr="000E563A">
        <w:rPr>
          <w:rFonts w:ascii="Times New Roman" w:hAnsi="Times New Roman" w:cs="Times New Roman"/>
          <w:sz w:val="24"/>
          <w:szCs w:val="24"/>
        </w:rPr>
        <w:t xml:space="preserve"> 1, 21327 Podgora</w:t>
      </w:r>
    </w:p>
    <w:p w:rsidR="000E563A" w:rsidRPr="000E563A" w:rsidRDefault="00DF6D6C" w:rsidP="000E563A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KLASA:112-02/21-01/04</w:t>
      </w:r>
    </w:p>
    <w:p w:rsidR="000E563A" w:rsidRPr="000E563A" w:rsidRDefault="000E563A" w:rsidP="000E563A">
      <w:pPr>
        <w:pStyle w:val="Bezproreda"/>
        <w:rPr>
          <w:rFonts w:ascii="Times New Roman" w:hAnsi="Times New Roman"/>
          <w:color w:val="00B0F0"/>
          <w:sz w:val="24"/>
          <w:szCs w:val="24"/>
          <w:lang w:val="pl-PL"/>
        </w:rPr>
      </w:pPr>
      <w:r w:rsidRPr="000E563A">
        <w:rPr>
          <w:rFonts w:ascii="Times New Roman" w:hAnsi="Times New Roman"/>
          <w:sz w:val="24"/>
          <w:szCs w:val="24"/>
          <w:lang w:val="pl-PL"/>
        </w:rPr>
        <w:t>URBROJ:2147/05-14-01-21-</w:t>
      </w:r>
      <w:r>
        <w:rPr>
          <w:rFonts w:ascii="Times New Roman" w:hAnsi="Times New Roman"/>
          <w:sz w:val="24"/>
          <w:szCs w:val="24"/>
          <w:lang w:val="pl-PL"/>
        </w:rPr>
        <w:t>5</w:t>
      </w:r>
    </w:p>
    <w:p w:rsidR="000E563A" w:rsidRPr="000E563A" w:rsidRDefault="000E563A" w:rsidP="000E563A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Podgora, </w:t>
      </w:r>
      <w:r w:rsidR="00DF6D6C">
        <w:rPr>
          <w:rFonts w:ascii="Times New Roman" w:hAnsi="Times New Roman"/>
          <w:sz w:val="24"/>
          <w:szCs w:val="24"/>
          <w:lang w:val="pl-PL"/>
        </w:rPr>
        <w:t>15.studenog</w:t>
      </w:r>
      <w:r w:rsidRPr="000E563A">
        <w:rPr>
          <w:rFonts w:ascii="Times New Roman" w:hAnsi="Times New Roman"/>
          <w:sz w:val="24"/>
          <w:szCs w:val="24"/>
          <w:lang w:val="pl-PL"/>
        </w:rPr>
        <w:t xml:space="preserve"> 2021.</w:t>
      </w:r>
    </w:p>
    <w:p w:rsidR="00F221DA" w:rsidRPr="00F221DA" w:rsidRDefault="000E563A" w:rsidP="00F221DA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:rsidR="00F221DA" w:rsidRPr="004163CF" w:rsidRDefault="00F221DA" w:rsidP="00F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221DA" w:rsidRPr="004163CF" w:rsidRDefault="00F221DA" w:rsidP="00F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NATJEČAJU</w:t>
      </w:r>
    </w:p>
    <w:p w:rsidR="00F221DA" w:rsidRPr="004163CF" w:rsidRDefault="004163CF" w:rsidP="00F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RADNA MJESTA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UČITELJA/ICE </w:t>
      </w:r>
      <w:r w:rsidR="00DF6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FIZIKE I UČITELJA/ICE TEHNIČKE KULTURE 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DF6D6C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</w:t>
      </w:r>
      <w:r w:rsidR="000E563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21DA" w:rsidRPr="004163CF" w:rsidRDefault="00F221DA" w:rsidP="00F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221DA" w:rsidRPr="004163CF" w:rsidRDefault="00F221DA" w:rsidP="004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221DA" w:rsidRPr="004163CF" w:rsidRDefault="00F221DA" w:rsidP="004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 prijavljenih na natječaj</w:t>
      </w:r>
      <w:r w:rsidR="00DF6D6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učitelja/</w:t>
      </w:r>
      <w:proofErr w:type="spellStart"/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D6C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 i  učitelja/</w:t>
      </w:r>
      <w:proofErr w:type="spellStart"/>
      <w:r w:rsidR="00DF6D6C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="00DF6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kulture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dalje: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Povjerenstvo) raspisan</w:t>
      </w:r>
      <w:r w:rsidR="00DF6D6C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563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D6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E563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listopada 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2021., na mrežnim stranicama škole, oglasnoj ploči Škole te na mrežnim stranicama i oglasnoj ploči Hrvatskog zavoda za zapošljavanje, utvrdilo je da niti jedna</w:t>
      </w:r>
      <w:r w:rsid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zaprimljena prijava na natječaj ne ispunjava uvjet</w:t>
      </w:r>
      <w:r w:rsidR="000E563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 koji se odnosi na odgovarajuću vrstu obrazovanja temeljem Pravilnika o odgovarajućoj vrsti obrazovanja učitelja i stručnih surad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u osnovnoj školi i Pravilnika o radu OŠ don Mihovila </w:t>
      </w:r>
      <w:proofErr w:type="spellStart"/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Pavlinovića</w:t>
      </w:r>
      <w:proofErr w:type="spellEnd"/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, Podgora.</w:t>
      </w:r>
    </w:p>
    <w:p w:rsidR="00F221DA" w:rsidRPr="004163CF" w:rsidRDefault="000E563A" w:rsidP="004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doni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da će se slijedom izvješća Povjerenstva, a na temelju članka 107. stavak 12. Zakona o odgoju i obrazovanju u osnovnoj i srednjoj školi, natječaj ponoviti u roku od pet mjeseci, a do ponavljanja natječaja ra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dni odnos će se zasnovati s radnicima koji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ispunjava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uvjete.</w:t>
      </w:r>
    </w:p>
    <w:p w:rsidR="00F221DA" w:rsidRPr="004163CF" w:rsidRDefault="00F221DA" w:rsidP="004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bookmarkStart w:id="0" w:name="_GoBack"/>
      <w:bookmarkEnd w:id="0"/>
    </w:p>
    <w:p w:rsidR="00F221DA" w:rsidRPr="004163CF" w:rsidRDefault="00F221DA" w:rsidP="00F2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0E563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21DA" w:rsidRPr="004163CF" w:rsidRDefault="000E563A" w:rsidP="00F2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Jakov Batinović, prof.</w:t>
      </w:r>
    </w:p>
    <w:p w:rsidR="001D6BE6" w:rsidRPr="004163CF" w:rsidRDefault="00F221DA" w:rsidP="00F221DA"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4" w:anchor="mod_news" w:tooltip="NATJEČAJ " w:history="1"/>
      <w:r w:rsidRPr="004163CF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</w:p>
    <w:sectPr w:rsidR="001D6BE6" w:rsidRPr="0041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DA"/>
    <w:rsid w:val="000E563A"/>
    <w:rsid w:val="001D6BE6"/>
    <w:rsid w:val="004163CF"/>
    <w:rsid w:val="00DF6D6C"/>
    <w:rsid w:val="00F2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8255"/>
  <w15:chartTrackingRefBased/>
  <w15:docId w15:val="{456AF9B9-05F3-4BEB-9452-CD4005D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56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0E56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27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iver.skole.hr/natje_aji?news_hk=5309&amp;news_id=1127&amp;mshow=74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don Mihovila Pavlinovića, Podgora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2021-10-21T11:19:00Z</dcterms:created>
  <dcterms:modified xsi:type="dcterms:W3CDTF">2021-11-08T12:49:00Z</dcterms:modified>
</cp:coreProperties>
</file>